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92021" w14:textId="4551B97A" w:rsidR="005F7287" w:rsidRPr="00564BC8" w:rsidRDefault="00CE08F4">
      <w:pPr>
        <w:rPr>
          <w:rFonts w:ascii="HG丸ｺﾞｼｯｸM-PRO" w:eastAsia="HG丸ｺﾞｼｯｸM-PRO" w:hAnsi="HG丸ｺﾞｼｯｸM-PRO" w:cs="ＭＳ 明朝"/>
          <w:bCs/>
        </w:rPr>
      </w:pPr>
      <w:r w:rsidRPr="00CE08F4">
        <w:rPr>
          <w:rFonts w:ascii="HG丸ｺﾞｼｯｸM-PRO" w:eastAsia="HG丸ｺﾞｼｯｸM-PRO" w:hAnsi="HG丸ｺﾞｼｯｸM-PRO" w:cs="Segoe UI Symbol" w:hint="eastAsia"/>
        </w:rPr>
        <w:t>《</w:t>
      </w:r>
      <w:r w:rsidR="007F4922" w:rsidRPr="00564BC8">
        <w:rPr>
          <w:rFonts w:ascii="HG丸ｺﾞｼｯｸM-PRO" w:eastAsia="HG丸ｺﾞｼｯｸM-PRO" w:hAnsi="HG丸ｺﾞｼｯｸM-PRO" w:cs="Segoe UI Symbol" w:hint="eastAsia"/>
        </w:rPr>
        <w:t>職業教育研究開発センター研究支援</w:t>
      </w:r>
      <w:r w:rsidRPr="00564BC8">
        <w:rPr>
          <w:rFonts w:ascii="HG丸ｺﾞｼｯｸM-PRO" w:eastAsia="HG丸ｺﾞｼｯｸM-PRO" w:hAnsi="HG丸ｺﾞｼｯｸM-PRO" w:cs="Segoe UI Symbol" w:hint="eastAsia"/>
        </w:rPr>
        <w:t>委員会規程》</w:t>
      </w:r>
      <w:r w:rsidR="00C86BA2" w:rsidRPr="00564BC8">
        <w:rPr>
          <w:rFonts w:ascii="HG丸ｺﾞｼｯｸM-PRO" w:eastAsia="HG丸ｺﾞｼｯｸM-PRO" w:hAnsi="HG丸ｺﾞｼｯｸM-PRO" w:cs="Segoe UI Symbol" w:hint="eastAsia"/>
        </w:rPr>
        <w:t>様式</w:t>
      </w:r>
      <w:r w:rsidRPr="00564BC8">
        <w:rPr>
          <w:rFonts w:ascii="HG丸ｺﾞｼｯｸM-PRO" w:eastAsia="HG丸ｺﾞｼｯｸM-PRO" w:hAnsi="HG丸ｺﾞｼｯｸM-PRO" w:cs="Segoe UI Symbol" w:hint="eastAsia"/>
        </w:rPr>
        <w:t>第</w:t>
      </w:r>
      <w:r w:rsidR="00C86BA2" w:rsidRPr="00564BC8">
        <w:rPr>
          <w:rFonts w:ascii="HG丸ｺﾞｼｯｸM-PRO" w:eastAsia="HG丸ｺﾞｼｯｸM-PRO" w:hAnsi="HG丸ｺﾞｼｯｸM-PRO" w:cs="Segoe UI Symbol" w:hint="eastAsia"/>
        </w:rPr>
        <w:t>２</w:t>
      </w:r>
      <w:r w:rsidRPr="00564BC8">
        <w:rPr>
          <w:rFonts w:ascii="HG丸ｺﾞｼｯｸM-PRO" w:eastAsia="HG丸ｺﾞｼｯｸM-PRO" w:hAnsi="HG丸ｺﾞｼｯｸM-PRO" w:cs="Segoe UI Symbol" w:hint="eastAsia"/>
        </w:rPr>
        <w:t>号</w:t>
      </w:r>
      <w:r w:rsidR="002A5FE1" w:rsidRPr="00564BC8">
        <w:rPr>
          <w:rFonts w:ascii="HG丸ｺﾞｼｯｸM-PRO" w:eastAsia="HG丸ｺﾞｼｯｸM-PRO" w:hAnsi="HG丸ｺﾞｼｯｸM-PRO" w:cs="Segoe UI Symbol" w:hint="eastAsia"/>
        </w:rPr>
        <w:t xml:space="preserve">　</w:t>
      </w:r>
      <w:r w:rsidR="00417AD0" w:rsidRPr="00564BC8">
        <w:rPr>
          <w:rFonts w:ascii="HG丸ｺﾞｼｯｸM-PRO" w:eastAsia="HG丸ｺﾞｼｯｸM-PRO" w:hAnsi="HG丸ｺﾞｼｯｸM-PRO" w:cs="ＭＳ 明朝" w:hint="eastAsia"/>
          <w:bCs/>
        </w:rPr>
        <w:t xml:space="preserve">　　　　　　　</w:t>
      </w:r>
    </w:p>
    <w:p w14:paraId="4FF268C1" w14:textId="77777777" w:rsidR="00C86BA2" w:rsidRPr="00564BC8" w:rsidRDefault="002A5FE1" w:rsidP="006F141F">
      <w:pPr>
        <w:jc w:val="right"/>
        <w:rPr>
          <w:rFonts w:ascii="HG丸ｺﾞｼｯｸM-PRO" w:eastAsia="HG丸ｺﾞｼｯｸM-PRO" w:hAnsi="HG丸ｺﾞｼｯｸM-PRO" w:cs="Segoe UI Symbol"/>
        </w:rPr>
      </w:pPr>
      <w:r w:rsidRPr="00564BC8">
        <w:rPr>
          <w:rFonts w:ascii="HG丸ｺﾞｼｯｸM-PRO" w:eastAsia="HG丸ｺﾞｼｯｸM-PRO" w:hAnsi="HG丸ｺﾞｼｯｸM-PRO" w:cs="Segoe UI Symbol" w:hint="eastAsia"/>
        </w:rPr>
        <w:t xml:space="preserve">　　　　　　　　　　　　　　　　　　　　　　　　　　　　　　　　　　　　　　　　　　　　　　　</w:t>
      </w:r>
    </w:p>
    <w:p w14:paraId="21A99AFE" w14:textId="77777777" w:rsidR="00C86BA2" w:rsidRPr="00564BC8" w:rsidRDefault="00C86BA2">
      <w:pPr>
        <w:jc w:val="center"/>
        <w:rPr>
          <w:rFonts w:ascii="HG丸ｺﾞｼｯｸM-PRO" w:eastAsia="HG丸ｺﾞｼｯｸM-PRO" w:hAnsi="HG丸ｺﾞｼｯｸM-PRO"/>
          <w:b/>
          <w:sz w:val="24"/>
          <w:szCs w:val="24"/>
        </w:rPr>
      </w:pPr>
      <w:r w:rsidRPr="00564BC8">
        <w:rPr>
          <w:rFonts w:ascii="HG丸ｺﾞｼｯｸM-PRO" w:eastAsia="HG丸ｺﾞｼｯｸM-PRO" w:hAnsi="HG丸ｺﾞｼｯｸM-PRO" w:hint="eastAsia"/>
          <w:b/>
          <w:sz w:val="24"/>
          <w:szCs w:val="24"/>
        </w:rPr>
        <w:t>研究に関する事前チェックシート</w:t>
      </w:r>
    </w:p>
    <w:p w14:paraId="02ABC4D0" w14:textId="77777777" w:rsidR="00C86BA2" w:rsidRPr="00564BC8" w:rsidRDefault="00C86BA2">
      <w:pPr>
        <w:snapToGrid w:val="0"/>
        <w:contextualSpacing/>
        <w:jc w:val="left"/>
        <w:rPr>
          <w:rFonts w:ascii="ＭＳ Ｐ明朝" w:eastAsia="ＭＳ Ｐ明朝" w:hAnsi="ＭＳ Ｐ明朝"/>
          <w:sz w:val="20"/>
          <w:szCs w:val="20"/>
        </w:rPr>
      </w:pPr>
    </w:p>
    <w:p w14:paraId="12AA1E6E" w14:textId="2896BBF5" w:rsidR="00C86BA2" w:rsidRPr="00CE08F4" w:rsidRDefault="00C86BA2">
      <w:pPr>
        <w:snapToGrid w:val="0"/>
        <w:ind w:firstLineChars="100" w:firstLine="200"/>
        <w:contextualSpacing/>
        <w:jc w:val="left"/>
        <w:rPr>
          <w:rFonts w:ascii="ＭＳ Ｐ明朝" w:eastAsia="ＭＳ Ｐ明朝" w:hAnsi="ＭＳ Ｐ明朝"/>
          <w:sz w:val="20"/>
          <w:szCs w:val="20"/>
        </w:rPr>
      </w:pPr>
      <w:r w:rsidRPr="00564BC8">
        <w:rPr>
          <w:rFonts w:ascii="ＭＳ Ｐ明朝" w:eastAsia="ＭＳ Ｐ明朝" w:hAnsi="ＭＳ Ｐ明朝" w:hint="eastAsia"/>
          <w:sz w:val="20"/>
          <w:szCs w:val="20"/>
        </w:rPr>
        <w:t>このチェックシートは、「人を対象とする研究」を開始するにあたり、職業教育研究開発センター研究倫理規程に基づく『</w:t>
      </w:r>
      <w:r w:rsidR="001A772F" w:rsidRPr="00564BC8">
        <w:rPr>
          <w:rFonts w:ascii="ＭＳ Ｐ明朝" w:eastAsia="ＭＳ Ｐ明朝" w:hAnsi="ＭＳ Ｐ明朝" w:hint="eastAsia"/>
          <w:sz w:val="20"/>
          <w:szCs w:val="20"/>
        </w:rPr>
        <w:t>職業教育研究開発センター</w:t>
      </w:r>
      <w:r w:rsidRPr="00564BC8">
        <w:rPr>
          <w:rFonts w:ascii="ＭＳ Ｐ明朝" w:eastAsia="ＭＳ Ｐ明朝" w:hAnsi="ＭＳ Ｐ明朝" w:hint="eastAsia"/>
          <w:sz w:val="20"/>
          <w:szCs w:val="20"/>
        </w:rPr>
        <w:t>研究</w:t>
      </w:r>
      <w:r w:rsidR="001A772F" w:rsidRPr="00564BC8">
        <w:rPr>
          <w:rFonts w:ascii="ＭＳ Ｐ明朝" w:eastAsia="ＭＳ Ｐ明朝" w:hAnsi="ＭＳ Ｐ明朝" w:hint="eastAsia"/>
          <w:sz w:val="20"/>
          <w:szCs w:val="20"/>
        </w:rPr>
        <w:t>支援</w:t>
      </w:r>
      <w:r w:rsidRPr="00564BC8">
        <w:rPr>
          <w:rFonts w:ascii="ＭＳ Ｐ明朝" w:eastAsia="ＭＳ Ｐ明朝" w:hAnsi="ＭＳ Ｐ明朝" w:hint="eastAsia"/>
          <w:sz w:val="20"/>
          <w:szCs w:val="20"/>
        </w:rPr>
        <w:t>委員</w:t>
      </w:r>
      <w:r w:rsidRPr="00CE08F4">
        <w:rPr>
          <w:rFonts w:ascii="ＭＳ Ｐ明朝" w:eastAsia="ＭＳ Ｐ明朝" w:hAnsi="ＭＳ Ｐ明朝" w:hint="eastAsia"/>
          <w:sz w:val="20"/>
          <w:szCs w:val="20"/>
        </w:rPr>
        <w:t>会』による倫理審査への申請が必要となるか否かについて、研究の手順に沿って自己判断するものです。</w:t>
      </w:r>
    </w:p>
    <w:p w14:paraId="235E24A7" w14:textId="77777777" w:rsidR="00C86BA2" w:rsidRPr="00CE08F4" w:rsidRDefault="00C86BA2">
      <w:pPr>
        <w:snapToGrid w:val="0"/>
        <w:ind w:firstLineChars="100" w:firstLine="200"/>
        <w:contextualSpacing/>
        <w:jc w:val="left"/>
        <w:rPr>
          <w:rFonts w:ascii="ＭＳ Ｐ明朝" w:eastAsia="ＭＳ Ｐ明朝" w:hAnsi="ＭＳ Ｐ明朝"/>
          <w:sz w:val="20"/>
          <w:szCs w:val="20"/>
        </w:rPr>
      </w:pPr>
      <w:r w:rsidRPr="00CE08F4">
        <w:rPr>
          <w:rFonts w:ascii="ＭＳ Ｐ明朝" w:eastAsia="ＭＳ Ｐ明朝" w:hAnsi="ＭＳ Ｐ明朝" w:hint="eastAsia"/>
          <w:sz w:val="20"/>
          <w:szCs w:val="20"/>
        </w:rPr>
        <w:t>以下の＜Ａ</w:t>
      </w:r>
      <w:bookmarkStart w:id="0" w:name="_GoBack"/>
      <w:bookmarkEnd w:id="0"/>
      <w:r w:rsidRPr="00CE08F4">
        <w:rPr>
          <w:rFonts w:ascii="ＭＳ Ｐ明朝" w:eastAsia="ＭＳ Ｐ明朝" w:hAnsi="ＭＳ Ｐ明朝" w:hint="eastAsia"/>
          <w:sz w:val="20"/>
          <w:szCs w:val="20"/>
        </w:rPr>
        <w:t>＞および＜Ｂ＞の設問にお答えください。</w:t>
      </w:r>
    </w:p>
    <w:p w14:paraId="6DB0D81B" w14:textId="77777777" w:rsidR="00C86BA2" w:rsidRPr="00CE08F4" w:rsidRDefault="00C86BA2">
      <w:pPr>
        <w:snapToGrid w:val="0"/>
        <w:ind w:firstLineChars="100" w:firstLine="200"/>
        <w:contextualSpacing/>
        <w:jc w:val="left"/>
        <w:rPr>
          <w:rFonts w:ascii="ＭＳ Ｐ明朝" w:eastAsia="ＭＳ Ｐ明朝" w:hAnsi="ＭＳ Ｐ明朝"/>
          <w:sz w:val="20"/>
          <w:szCs w:val="20"/>
        </w:rPr>
      </w:pPr>
      <w:r w:rsidRPr="00CE08F4">
        <w:rPr>
          <w:rFonts w:ascii="ＭＳ Ｐ明朝" w:eastAsia="ＭＳ Ｐ明朝" w:hAnsi="ＭＳ Ｐ明朝" w:hint="eastAsia"/>
          <w:sz w:val="20"/>
          <w:szCs w:val="20"/>
        </w:rPr>
        <w:t>＜Ａ＞の基本事項に「はい」がある場合は、研究を実施すること自体ができませんので、基本事項が「いいえ」となる研究計画としたうえで、＜Ｂ＞を回答してください。＜Ｂ＞に一つでも「はい」があると、委員会審査の対象となります。</w:t>
      </w:r>
    </w:p>
    <w:p w14:paraId="345F81EA" w14:textId="3B64A243" w:rsidR="00C86BA2" w:rsidRPr="00CE08F4" w:rsidRDefault="00C86BA2">
      <w:pPr>
        <w:snapToGrid w:val="0"/>
        <w:ind w:firstLineChars="100" w:firstLine="200"/>
        <w:contextualSpacing/>
        <w:jc w:val="left"/>
        <w:rPr>
          <w:rFonts w:ascii="ＭＳ Ｐ明朝" w:eastAsia="ＭＳ Ｐ明朝" w:hAnsi="ＭＳ Ｐ明朝"/>
          <w:sz w:val="20"/>
          <w:szCs w:val="20"/>
        </w:rPr>
      </w:pPr>
      <w:r w:rsidRPr="00CE08F4">
        <w:rPr>
          <w:rFonts w:hint="eastAsia"/>
          <w:sz w:val="20"/>
          <w:szCs w:val="20"/>
        </w:rPr>
        <w:t>「職業教育研究開発センター研究倫理規程」を</w:t>
      </w:r>
      <w:r w:rsidR="00442002" w:rsidRPr="00CE08F4">
        <w:rPr>
          <w:rFonts w:hint="eastAsia"/>
          <w:sz w:val="20"/>
          <w:szCs w:val="20"/>
        </w:rPr>
        <w:t>確認</w:t>
      </w:r>
      <w:r w:rsidRPr="00CE08F4">
        <w:rPr>
          <w:rFonts w:hint="eastAsia"/>
          <w:sz w:val="20"/>
          <w:szCs w:val="20"/>
        </w:rPr>
        <w:t>の上、審査を受けるかどうか検討してください。</w:t>
      </w:r>
    </w:p>
    <w:p w14:paraId="4F07BC75" w14:textId="592E16C2" w:rsidR="00C86BA2" w:rsidRPr="00CE08F4" w:rsidRDefault="00C86BA2" w:rsidP="002A5FE1">
      <w:pPr>
        <w:snapToGrid w:val="0"/>
        <w:ind w:firstLineChars="100" w:firstLine="200"/>
        <w:contextualSpacing/>
        <w:jc w:val="left"/>
        <w:rPr>
          <w:rFonts w:ascii="ＭＳ Ｐ明朝" w:eastAsia="ＭＳ Ｐ明朝" w:hAnsi="ＭＳ Ｐ明朝"/>
          <w:sz w:val="20"/>
          <w:szCs w:val="20"/>
        </w:rPr>
      </w:pPr>
      <w:r w:rsidRPr="00CE08F4">
        <w:rPr>
          <w:rFonts w:ascii="ＭＳ Ｐ明朝" w:eastAsia="ＭＳ Ｐ明朝" w:hAnsi="ＭＳ Ｐ明朝" w:hint="eastAsia"/>
          <w:sz w:val="20"/>
          <w:szCs w:val="20"/>
          <w:u w:val="dotDash"/>
        </w:rPr>
        <w:t>法令、諸官庁の告示、指針</w:t>
      </w:r>
      <w:r w:rsidR="002A5FE1" w:rsidRPr="00CE08F4">
        <w:rPr>
          <w:rFonts w:ascii="ＭＳ Ｐ明朝" w:eastAsia="ＭＳ Ｐ明朝" w:hAnsi="ＭＳ Ｐ明朝" w:hint="eastAsia"/>
          <w:sz w:val="20"/>
          <w:szCs w:val="20"/>
          <w:u w:val="dotDash"/>
        </w:rPr>
        <w:t>＜医学系研究では人を対象とする生命科学・医学系研究に関する倫理指針（令和3年3月23日、文部科学省・厚生労働省・経済産業省告示第1号）＞</w:t>
      </w:r>
      <w:r w:rsidRPr="00CE08F4">
        <w:rPr>
          <w:rFonts w:ascii="ＭＳ Ｐ明朝" w:eastAsia="ＭＳ Ｐ明朝" w:hAnsi="ＭＳ Ｐ明朝" w:hint="eastAsia"/>
          <w:sz w:val="20"/>
          <w:szCs w:val="20"/>
          <w:u w:val="dotDash"/>
        </w:rPr>
        <w:t>等により、所属機関倫理委員会の審査を受けることが定められている研究については、必ず倫理審査への申請を行わなければなりません。</w:t>
      </w:r>
      <w:r w:rsidRPr="00CE08F4">
        <w:rPr>
          <w:rFonts w:ascii="ＭＳ Ｐ明朝" w:eastAsia="ＭＳ Ｐ明朝" w:hAnsi="ＭＳ Ｐ明朝" w:hint="eastAsia"/>
          <w:sz w:val="20"/>
          <w:szCs w:val="20"/>
        </w:rPr>
        <w:t>不明な点がありましたら、職業教育研究開発センター（</w:t>
      </w:r>
      <w:r w:rsidR="00FF5A4B" w:rsidRPr="00CE08F4">
        <w:rPr>
          <w:rFonts w:ascii="ＭＳ Ｐ明朝" w:eastAsia="ＭＳ Ｐ明朝" w:hAnsi="ＭＳ Ｐ明朝" w:hint="eastAsia"/>
          <w:sz w:val="20"/>
          <w:szCs w:val="20"/>
        </w:rPr>
        <w:t>03</w:t>
      </w:r>
      <w:r w:rsidRPr="00CE08F4">
        <w:rPr>
          <w:rFonts w:ascii="ＭＳ Ｐ明朝" w:eastAsia="ＭＳ Ｐ明朝" w:hAnsi="ＭＳ Ｐ明朝" w:hint="eastAsia"/>
          <w:sz w:val="20"/>
          <w:szCs w:val="20"/>
        </w:rPr>
        <w:t>-</w:t>
      </w:r>
      <w:r w:rsidR="00FF5A4B" w:rsidRPr="00CE08F4">
        <w:rPr>
          <w:rFonts w:ascii="ＭＳ Ｐ明朝" w:eastAsia="ＭＳ Ｐ明朝" w:hAnsi="ＭＳ Ｐ明朝" w:hint="eastAsia"/>
          <w:sz w:val="20"/>
          <w:szCs w:val="20"/>
        </w:rPr>
        <w:t>3200</w:t>
      </w:r>
      <w:r w:rsidRPr="00CE08F4">
        <w:rPr>
          <w:rFonts w:ascii="ＭＳ Ｐ明朝" w:eastAsia="ＭＳ Ｐ明朝" w:hAnsi="ＭＳ Ｐ明朝" w:hint="eastAsia"/>
          <w:sz w:val="20"/>
          <w:szCs w:val="20"/>
        </w:rPr>
        <w:t>-</w:t>
      </w:r>
      <w:r w:rsidR="00FF5A4B" w:rsidRPr="00CE08F4">
        <w:rPr>
          <w:rFonts w:ascii="ＭＳ Ｐ明朝" w:eastAsia="ＭＳ Ｐ明朝" w:hAnsi="ＭＳ Ｐ明朝" w:hint="eastAsia"/>
          <w:sz w:val="20"/>
          <w:szCs w:val="20"/>
        </w:rPr>
        <w:t>9074</w:t>
      </w:r>
      <w:r w:rsidRPr="00CE08F4">
        <w:rPr>
          <w:rFonts w:ascii="ＭＳ Ｐ明朝" w:eastAsia="ＭＳ Ｐ明朝" w:hAnsi="ＭＳ Ｐ明朝" w:hint="eastAsia"/>
          <w:sz w:val="20"/>
          <w:szCs w:val="20"/>
        </w:rPr>
        <w:t>）までお問い合わせください。</w:t>
      </w:r>
    </w:p>
    <w:p w14:paraId="76D5B529" w14:textId="77777777" w:rsidR="00C86BA2" w:rsidRPr="00CE08F4" w:rsidRDefault="00C86BA2">
      <w:pPr>
        <w:snapToGrid w:val="0"/>
        <w:contextualSpacing/>
        <w:jc w:val="left"/>
        <w:rPr>
          <w:rFonts w:ascii="ＭＳ Ｐ明朝" w:eastAsia="ＭＳ Ｐ明朝" w:hAnsi="ＭＳ Ｐ明朝"/>
          <w:sz w:val="20"/>
          <w:szCs w:val="20"/>
        </w:rPr>
      </w:pPr>
    </w:p>
    <w:p w14:paraId="7F93CBDE" w14:textId="77777777" w:rsidR="00C86BA2" w:rsidRPr="00CE08F4" w:rsidRDefault="00C86BA2">
      <w:pPr>
        <w:snapToGrid w:val="0"/>
        <w:contextualSpacing/>
        <w:jc w:val="left"/>
        <w:rPr>
          <w:rFonts w:ascii="ＭＳ Ｐ明朝" w:eastAsia="ＭＳ Ｐ明朝" w:hAnsi="ＭＳ Ｐ明朝"/>
          <w:b/>
          <w:sz w:val="22"/>
        </w:rPr>
      </w:pPr>
      <w:r w:rsidRPr="00CE08F4">
        <w:rPr>
          <w:rFonts w:ascii="ＭＳ Ｐ明朝" w:eastAsia="ＭＳ Ｐ明朝" w:hAnsi="ＭＳ Ｐ明朝" w:hint="eastAsia"/>
          <w:b/>
          <w:sz w:val="22"/>
        </w:rPr>
        <w:t>☆全般的な留意事項</w:t>
      </w:r>
    </w:p>
    <w:p w14:paraId="64010C17" w14:textId="77777777" w:rsidR="00C86BA2" w:rsidRPr="00CE08F4" w:rsidRDefault="00C86BA2">
      <w:pPr>
        <w:snapToGrid w:val="0"/>
        <w:ind w:left="200" w:hangingChars="100" w:hanging="200"/>
        <w:contextualSpacing/>
        <w:jc w:val="left"/>
        <w:rPr>
          <w:rFonts w:ascii="ＭＳ Ｐ明朝" w:eastAsia="ＭＳ Ｐ明朝" w:hAnsi="ＭＳ Ｐ明朝"/>
          <w:sz w:val="20"/>
          <w:szCs w:val="20"/>
        </w:rPr>
      </w:pPr>
      <w:r w:rsidRPr="00CE08F4">
        <w:rPr>
          <w:rFonts w:ascii="ＭＳ Ｐ明朝" w:eastAsia="ＭＳ Ｐ明朝" w:hAnsi="ＭＳ Ｐ明朝" w:hint="eastAsia"/>
          <w:sz w:val="20"/>
          <w:szCs w:val="20"/>
        </w:rPr>
        <w:t>(1)研究者代表</w:t>
      </w:r>
      <w:r w:rsidR="00144010" w:rsidRPr="00CE08F4">
        <w:rPr>
          <w:rFonts w:ascii="ＭＳ Ｐ明朝" w:eastAsia="ＭＳ Ｐ明朝" w:hAnsi="ＭＳ Ｐ明朝" w:hint="eastAsia"/>
          <w:sz w:val="20"/>
          <w:szCs w:val="20"/>
        </w:rPr>
        <w:t>又は</w:t>
      </w:r>
      <w:r w:rsidRPr="00CE08F4">
        <w:rPr>
          <w:rFonts w:ascii="ＭＳ Ｐ明朝" w:eastAsia="ＭＳ Ｐ明朝" w:hAnsi="ＭＳ Ｐ明朝" w:hint="eastAsia"/>
          <w:sz w:val="20"/>
          <w:szCs w:val="20"/>
        </w:rPr>
        <w:t>学生を指導する教員は、上記指針および本チェックシートを参照の上、研究分担者や学生等に対し、適切な研究活動の遂行に努めるよう管理、指導又は助言を行ってください。</w:t>
      </w:r>
    </w:p>
    <w:p w14:paraId="1739C5B8" w14:textId="77777777" w:rsidR="00C86BA2" w:rsidRPr="00CE08F4" w:rsidRDefault="00C86BA2">
      <w:pPr>
        <w:snapToGrid w:val="0"/>
        <w:ind w:left="200" w:hangingChars="100" w:hanging="200"/>
        <w:contextualSpacing/>
        <w:jc w:val="left"/>
        <w:rPr>
          <w:rFonts w:ascii="ＭＳ Ｐ明朝" w:eastAsia="ＭＳ Ｐ明朝" w:hAnsi="ＭＳ Ｐ明朝"/>
          <w:sz w:val="20"/>
          <w:szCs w:val="20"/>
        </w:rPr>
      </w:pPr>
      <w:r w:rsidRPr="00CE08F4">
        <w:rPr>
          <w:rFonts w:ascii="ＭＳ Ｐ明朝" w:eastAsia="ＭＳ Ｐ明朝" w:hAnsi="ＭＳ Ｐ明朝" w:hint="eastAsia"/>
          <w:sz w:val="20"/>
          <w:szCs w:val="20"/>
        </w:rPr>
        <w:t>(2)学生が行う研究活動については、指導教員が責任をもって倫理審査への申請を行うか否かを判断してください。</w:t>
      </w:r>
    </w:p>
    <w:p w14:paraId="1E62E4E2" w14:textId="77777777" w:rsidR="00C86BA2" w:rsidRPr="00CE08F4" w:rsidRDefault="00C86BA2">
      <w:pPr>
        <w:snapToGrid w:val="0"/>
        <w:ind w:left="200" w:hangingChars="100" w:hanging="200"/>
        <w:contextualSpacing/>
        <w:jc w:val="left"/>
        <w:rPr>
          <w:rFonts w:ascii="ＭＳ Ｐ明朝" w:eastAsia="ＭＳ Ｐ明朝" w:hAnsi="ＭＳ Ｐ明朝"/>
          <w:sz w:val="20"/>
          <w:szCs w:val="20"/>
        </w:rPr>
      </w:pPr>
    </w:p>
    <w:p w14:paraId="52F37F0D" w14:textId="77777777" w:rsidR="00C86BA2" w:rsidRPr="00CE08F4" w:rsidRDefault="00C86BA2">
      <w:pPr>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2"/>
        </w:rPr>
        <w:t>＜A＞基本事項(下記の項目が「いいえ」となるように計画してください)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5"/>
        <w:gridCol w:w="1075"/>
      </w:tblGrid>
      <w:tr w:rsidR="00CE08F4" w:rsidRPr="00CE08F4" w14:paraId="7106D1FB" w14:textId="77777777">
        <w:tc>
          <w:tcPr>
            <w:tcW w:w="7645" w:type="dxa"/>
          </w:tcPr>
          <w:p w14:paraId="625E0477" w14:textId="77777777" w:rsidR="00C86BA2" w:rsidRPr="00CE08F4" w:rsidRDefault="00C86BA2">
            <w:pPr>
              <w:spacing w:line="0" w:lineRule="atLeast"/>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対象者は依頼に対する同意の後に、撤回や辞退することで不利益を生じるなど、自由に撤回や辞退することができないものですか。</w:t>
            </w:r>
          </w:p>
        </w:tc>
        <w:tc>
          <w:tcPr>
            <w:tcW w:w="1075" w:type="dxa"/>
          </w:tcPr>
          <w:p w14:paraId="4BDE34E7" w14:textId="77777777" w:rsidR="00C86BA2" w:rsidRPr="00CE08F4" w:rsidRDefault="00C86BA2">
            <w:pPr>
              <w:spacing w:line="0" w:lineRule="atLeast"/>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26A05C6F" w14:textId="77777777" w:rsidR="00C86BA2" w:rsidRPr="00CE08F4" w:rsidRDefault="00C86BA2">
            <w:pPr>
              <w:spacing w:line="0" w:lineRule="atLeast"/>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□いいえ</w:t>
            </w:r>
          </w:p>
        </w:tc>
      </w:tr>
    </w:tbl>
    <w:p w14:paraId="2DB28B36" w14:textId="77777777" w:rsidR="00C86BA2" w:rsidRPr="00CE08F4" w:rsidRDefault="00C86BA2">
      <w:pPr>
        <w:rPr>
          <w:rFonts w:ascii="HG丸ｺﾞｼｯｸM-PRO" w:eastAsia="HG丸ｺﾞｼｯｸM-PRO" w:hAnsi="HG丸ｺﾞｼｯｸM-PRO" w:cs="HG丸ｺﾞｼｯｸM-PRO"/>
          <w:sz w:val="22"/>
        </w:rPr>
      </w:pPr>
    </w:p>
    <w:p w14:paraId="3593685D" w14:textId="77777777" w:rsidR="00C86BA2" w:rsidRPr="00CE08F4" w:rsidRDefault="00C86BA2">
      <w:pPr>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2"/>
        </w:rPr>
        <w:t>＜B＞以下の項目において全て「いいえ」である場合は倫理審査の対象にはなりません。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081"/>
      </w:tblGrid>
      <w:tr w:rsidR="00CE08F4" w:rsidRPr="00CE08F4" w14:paraId="253A3550" w14:textId="77777777">
        <w:tc>
          <w:tcPr>
            <w:tcW w:w="7621" w:type="dxa"/>
          </w:tcPr>
          <w:p w14:paraId="73179824" w14:textId="77777777" w:rsidR="00C86BA2" w:rsidRPr="00CE08F4" w:rsidRDefault="00C86BA2">
            <w:pPr>
              <w:spacing w:line="0" w:lineRule="atLeast"/>
              <w:ind w:left="400" w:hangingChars="200" w:hanging="400"/>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①　対象者に対し、何らかの不快感や困惑、</w:t>
            </w:r>
            <w:r w:rsidR="00144010" w:rsidRPr="00CE08F4">
              <w:rPr>
                <w:rFonts w:ascii="HG丸ｺﾞｼｯｸM-PRO" w:eastAsia="HG丸ｺﾞｼｯｸM-PRO" w:hAnsi="HG丸ｺﾞｼｯｸM-PRO" w:cs="HG丸ｺﾞｼｯｸM-PRO" w:hint="eastAsia"/>
                <w:sz w:val="20"/>
                <w:szCs w:val="20"/>
              </w:rPr>
              <w:t>又は</w:t>
            </w:r>
            <w:r w:rsidRPr="00CE08F4">
              <w:rPr>
                <w:rFonts w:ascii="HG丸ｺﾞｼｯｸM-PRO" w:eastAsia="HG丸ｺﾞｼｯｸM-PRO" w:hAnsi="HG丸ｺﾞｼｯｸM-PRO" w:cs="HG丸ｺﾞｼｯｸM-PRO" w:hint="eastAsia"/>
                <w:sz w:val="20"/>
                <w:szCs w:val="20"/>
              </w:rPr>
              <w:t>精神的・心理的な負荷や危害を及ぼす可能性がありますか。</w:t>
            </w:r>
          </w:p>
        </w:tc>
        <w:tc>
          <w:tcPr>
            <w:tcW w:w="1081" w:type="dxa"/>
          </w:tcPr>
          <w:p w14:paraId="6B348D8B"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5A27000F"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522A5E1E" w14:textId="77777777">
        <w:tc>
          <w:tcPr>
            <w:tcW w:w="7621" w:type="dxa"/>
          </w:tcPr>
          <w:p w14:paraId="451C0D30"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②　対象者に日常生活で起こりうる範囲を超える不快感</w:t>
            </w:r>
            <w:r w:rsidR="00144010" w:rsidRPr="00CE08F4">
              <w:rPr>
                <w:rFonts w:ascii="HG丸ｺﾞｼｯｸM-PRO" w:eastAsia="HG丸ｺﾞｼｯｸM-PRO" w:hAnsi="HG丸ｺﾞｼｯｸM-PRO" w:cs="HG丸ｺﾞｼｯｸM-PRO" w:hint="eastAsia"/>
                <w:sz w:val="20"/>
                <w:szCs w:val="20"/>
              </w:rPr>
              <w:t>又は</w:t>
            </w:r>
            <w:r w:rsidRPr="00CE08F4">
              <w:rPr>
                <w:rFonts w:ascii="HG丸ｺﾞｼｯｸM-PRO" w:eastAsia="HG丸ｺﾞｼｯｸM-PRO" w:hAnsi="HG丸ｺﾞｼｯｸM-PRO" w:cs="HG丸ｺﾞｼｯｸM-PRO" w:hint="eastAsia"/>
                <w:sz w:val="20"/>
                <w:szCs w:val="20"/>
              </w:rPr>
              <w:t>不便を強いる可能性がありますか。</w:t>
            </w:r>
          </w:p>
        </w:tc>
        <w:tc>
          <w:tcPr>
            <w:tcW w:w="1081" w:type="dxa"/>
          </w:tcPr>
          <w:p w14:paraId="6032BD15"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158CB5E2"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355CD481" w14:textId="77777777">
        <w:tc>
          <w:tcPr>
            <w:tcW w:w="7621" w:type="dxa"/>
          </w:tcPr>
          <w:p w14:paraId="3E697586"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③　対象者との間に、例えば研究者が対象者の教師・同僚・雇用主、</w:t>
            </w:r>
            <w:r w:rsidR="00144010" w:rsidRPr="00CE08F4">
              <w:rPr>
                <w:rFonts w:ascii="HG丸ｺﾞｼｯｸM-PRO" w:eastAsia="HG丸ｺﾞｼｯｸM-PRO" w:hAnsi="HG丸ｺﾞｼｯｸM-PRO" w:cs="HG丸ｺﾞｼｯｸM-PRO" w:hint="eastAsia"/>
                <w:sz w:val="20"/>
                <w:szCs w:val="20"/>
              </w:rPr>
              <w:t>又は</w:t>
            </w:r>
            <w:r w:rsidRPr="00CE08F4">
              <w:rPr>
                <w:rFonts w:ascii="HG丸ｺﾞｼｯｸM-PRO" w:eastAsia="HG丸ｺﾞｼｯｸM-PRO" w:hAnsi="HG丸ｺﾞｼｯｸM-PRO" w:cs="HG丸ｺﾞｼｯｸM-PRO" w:hint="eastAsia"/>
                <w:sz w:val="20"/>
                <w:szCs w:val="20"/>
              </w:rPr>
              <w:t>親族等として、対象者との間に何らかの力関係や利害関係といった利益相反がありますか。</w:t>
            </w:r>
          </w:p>
        </w:tc>
        <w:tc>
          <w:tcPr>
            <w:tcW w:w="1081" w:type="dxa"/>
          </w:tcPr>
          <w:p w14:paraId="6ECE5A3D"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7D68B7B7"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63B4F3B3" w14:textId="77777777">
        <w:tc>
          <w:tcPr>
            <w:tcW w:w="7621" w:type="dxa"/>
          </w:tcPr>
          <w:p w14:paraId="4551176E" w14:textId="77777777" w:rsidR="00C86BA2" w:rsidRPr="00CE08F4" w:rsidRDefault="00C86BA2">
            <w:pPr>
              <w:snapToGrid w:val="0"/>
              <w:ind w:left="400" w:hangingChars="200" w:hanging="400"/>
              <w:rPr>
                <w:rFonts w:ascii="HG丸ｺﾞｼｯｸM-PRO" w:eastAsia="HG丸ｺﾞｼｯｸM-PRO" w:hAnsi="HG丸ｺﾞｼｯｸM-PRO" w:cs="HG丸ｺﾞｼｯｸM-PRO"/>
                <w:sz w:val="20"/>
                <w:szCs w:val="20"/>
                <w:highlight w:val="yellow"/>
              </w:rPr>
            </w:pPr>
            <w:r w:rsidRPr="00CE08F4">
              <w:rPr>
                <w:rFonts w:ascii="HG丸ｺﾞｼｯｸM-PRO" w:eastAsia="HG丸ｺﾞｼｯｸM-PRO" w:hAnsi="HG丸ｺﾞｼｯｸM-PRO" w:cs="HG丸ｺﾞｼｯｸM-PRO" w:hint="eastAsia"/>
                <w:sz w:val="20"/>
                <w:szCs w:val="20"/>
              </w:rPr>
              <w:t>④　研究対象となる個人や集団が差別を受けたり、その経済状況や雇用・職業上の関係、あるいは私的な関係に損害を与える恐れのある情報の収集など、対象者に潜在的に不利益となるようなものですか。</w:t>
            </w:r>
          </w:p>
        </w:tc>
        <w:tc>
          <w:tcPr>
            <w:tcW w:w="1081" w:type="dxa"/>
          </w:tcPr>
          <w:p w14:paraId="52FCA423"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
                <w:szCs w:val="2"/>
              </w:rPr>
            </w:pPr>
          </w:p>
          <w:p w14:paraId="4131B000"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8"/>
                <w:szCs w:val="8"/>
              </w:rPr>
            </w:pPr>
          </w:p>
          <w:p w14:paraId="2A39CF4F"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06D2E557"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09143985" w14:textId="77777777">
        <w:tc>
          <w:tcPr>
            <w:tcW w:w="7621" w:type="dxa"/>
          </w:tcPr>
          <w:p w14:paraId="2FF6039A"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highlight w:val="yellow"/>
              </w:rPr>
            </w:pPr>
            <w:r w:rsidRPr="00CE08F4">
              <w:rPr>
                <w:rFonts w:ascii="HG丸ｺﾞｼｯｸM-PRO" w:eastAsia="HG丸ｺﾞｼｯｸM-PRO" w:hAnsi="HG丸ｺﾞｼｯｸM-PRO" w:cs="HG丸ｺﾞｼｯｸM-PRO" w:hint="eastAsia"/>
                <w:sz w:val="20"/>
                <w:szCs w:val="20"/>
              </w:rPr>
              <w:t>⑤　個人にかかわる情報を収集するもので、その結果、個人が特定される可能性があるものですか。</w:t>
            </w:r>
          </w:p>
        </w:tc>
        <w:tc>
          <w:tcPr>
            <w:tcW w:w="1081" w:type="dxa"/>
          </w:tcPr>
          <w:p w14:paraId="0BF5022A"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5160C938"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3F3A8A78" w14:textId="77777777">
        <w:tc>
          <w:tcPr>
            <w:tcW w:w="7621" w:type="dxa"/>
          </w:tcPr>
          <w:p w14:paraId="67EF646D"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highlight w:val="yellow"/>
              </w:rPr>
            </w:pPr>
            <w:r w:rsidRPr="00CE08F4">
              <w:rPr>
                <w:rFonts w:ascii="HG丸ｺﾞｼｯｸM-PRO" w:eastAsia="HG丸ｺﾞｼｯｸM-PRO" w:hAnsi="HG丸ｺﾞｼｯｸM-PRO" w:cs="HG丸ｺﾞｼｯｸM-PRO" w:hint="eastAsia"/>
                <w:sz w:val="20"/>
                <w:szCs w:val="20"/>
              </w:rPr>
              <w:t>⑥　交通費や時間の合理的な費用弁償を除く謝金</w:t>
            </w:r>
            <w:r w:rsidR="00144010" w:rsidRPr="00CE08F4">
              <w:rPr>
                <w:rFonts w:ascii="HG丸ｺﾞｼｯｸM-PRO" w:eastAsia="HG丸ｺﾞｼｯｸM-PRO" w:hAnsi="HG丸ｺﾞｼｯｸM-PRO" w:cs="HG丸ｺﾞｼｯｸM-PRO" w:hint="eastAsia"/>
                <w:sz w:val="20"/>
                <w:szCs w:val="20"/>
              </w:rPr>
              <w:t>又は</w:t>
            </w:r>
            <w:r w:rsidRPr="00CE08F4">
              <w:rPr>
                <w:rFonts w:ascii="HG丸ｺﾞｼｯｸM-PRO" w:eastAsia="HG丸ｺﾞｼｯｸM-PRO" w:hAnsi="HG丸ｺﾞｼｯｸM-PRO" w:cs="HG丸ｺﾞｼｯｸM-PRO" w:hint="eastAsia"/>
                <w:sz w:val="20"/>
                <w:szCs w:val="20"/>
              </w:rPr>
              <w:t>他の金銭的誘因を対象者に支払うものですか。</w:t>
            </w:r>
          </w:p>
        </w:tc>
        <w:tc>
          <w:tcPr>
            <w:tcW w:w="1081" w:type="dxa"/>
          </w:tcPr>
          <w:p w14:paraId="65ECA3E1"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4257D95D"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506A014C" w14:textId="77777777">
        <w:tc>
          <w:tcPr>
            <w:tcW w:w="7621" w:type="dxa"/>
          </w:tcPr>
          <w:p w14:paraId="43DEF496"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⑦　科学研究費等の公的研究費や民間団体ほかの研究資金提供先、発表予定の学術雑誌・ジャーナルなどの投稿規程などから、研究倫理審査委員会等の承認を受けることを要請されているものですか。</w:t>
            </w:r>
          </w:p>
        </w:tc>
        <w:tc>
          <w:tcPr>
            <w:tcW w:w="1081" w:type="dxa"/>
          </w:tcPr>
          <w:p w14:paraId="5B59F3E9"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8"/>
                <w:szCs w:val="8"/>
              </w:rPr>
            </w:pPr>
          </w:p>
          <w:p w14:paraId="24EF0E2F"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01FFE111"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r w:rsidR="00CE08F4" w:rsidRPr="00CE08F4" w14:paraId="42CFE20F" w14:textId="77777777">
        <w:tc>
          <w:tcPr>
            <w:tcW w:w="7621" w:type="dxa"/>
          </w:tcPr>
          <w:p w14:paraId="0DC09C54" w14:textId="77777777" w:rsidR="00C86BA2" w:rsidRPr="00CE08F4" w:rsidRDefault="00C86BA2">
            <w:pPr>
              <w:snapToGrid w:val="0"/>
              <w:ind w:left="400" w:hangingChars="200" w:hanging="400"/>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⑧　アンケート・インタビュー・観察等により研究に用いられる情報を収集するものですか。</w:t>
            </w:r>
          </w:p>
        </w:tc>
        <w:tc>
          <w:tcPr>
            <w:tcW w:w="1081" w:type="dxa"/>
          </w:tcPr>
          <w:p w14:paraId="3139F338"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8"/>
                <w:szCs w:val="8"/>
              </w:rPr>
            </w:pPr>
          </w:p>
          <w:p w14:paraId="173487BC" w14:textId="77777777" w:rsidR="00C86BA2" w:rsidRPr="00CE08F4" w:rsidRDefault="00C86BA2">
            <w:pPr>
              <w:snapToGrid w:val="0"/>
              <w:spacing w:line="0" w:lineRule="atLeast"/>
              <w:contextualSpacing/>
              <w:rPr>
                <w:rFonts w:ascii="HG丸ｺﾞｼｯｸM-PRO" w:eastAsia="HG丸ｺﾞｼｯｸM-PRO" w:hAnsi="HG丸ｺﾞｼｯｸM-PRO" w:cs="HG丸ｺﾞｼｯｸM-PRO"/>
                <w:sz w:val="20"/>
                <w:szCs w:val="20"/>
              </w:rPr>
            </w:pPr>
            <w:r w:rsidRPr="00CE08F4">
              <w:rPr>
                <w:rFonts w:ascii="HG丸ｺﾞｼｯｸM-PRO" w:eastAsia="HG丸ｺﾞｼｯｸM-PRO" w:hAnsi="HG丸ｺﾞｼｯｸM-PRO" w:cs="HG丸ｺﾞｼｯｸM-PRO" w:hint="eastAsia"/>
                <w:sz w:val="20"/>
                <w:szCs w:val="20"/>
              </w:rPr>
              <w:t>□はい</w:t>
            </w:r>
          </w:p>
          <w:p w14:paraId="5547E959" w14:textId="77777777" w:rsidR="00C86BA2" w:rsidRPr="00CE08F4" w:rsidRDefault="00C86BA2">
            <w:pPr>
              <w:snapToGrid w:val="0"/>
              <w:contextualSpacing/>
              <w:rPr>
                <w:rFonts w:ascii="HG丸ｺﾞｼｯｸM-PRO" w:eastAsia="HG丸ｺﾞｼｯｸM-PRO" w:hAnsi="HG丸ｺﾞｼｯｸM-PRO" w:cs="HG丸ｺﾞｼｯｸM-PRO"/>
                <w:sz w:val="22"/>
              </w:rPr>
            </w:pPr>
            <w:r w:rsidRPr="00CE08F4">
              <w:rPr>
                <w:rFonts w:ascii="HG丸ｺﾞｼｯｸM-PRO" w:eastAsia="HG丸ｺﾞｼｯｸM-PRO" w:hAnsi="HG丸ｺﾞｼｯｸM-PRO" w:cs="HG丸ｺﾞｼｯｸM-PRO" w:hint="eastAsia"/>
                <w:sz w:val="20"/>
                <w:szCs w:val="20"/>
              </w:rPr>
              <w:t>□いいえ</w:t>
            </w:r>
          </w:p>
        </w:tc>
      </w:tr>
    </w:tbl>
    <w:p w14:paraId="3C20346A" w14:textId="435AEEE7" w:rsidR="00C86BA2" w:rsidRPr="00CE08F4" w:rsidRDefault="00C86BA2" w:rsidP="00551E83">
      <w:pPr>
        <w:snapToGrid w:val="0"/>
        <w:contextualSpacing/>
        <w:rPr>
          <w:rFonts w:ascii="ＭＳ Ｐ明朝" w:eastAsia="ＭＳ Ｐ明朝" w:hAnsi="ＭＳ Ｐ明朝"/>
          <w:strike/>
          <w:sz w:val="20"/>
        </w:rPr>
      </w:pPr>
      <w:r w:rsidRPr="00CE08F4">
        <w:rPr>
          <w:rFonts w:ascii="ＭＳ Ｐ明朝" w:eastAsia="ＭＳ Ｐ明朝" w:hAnsi="ＭＳ Ｐ明朝" w:hint="eastAsia"/>
          <w:sz w:val="20"/>
        </w:rPr>
        <w:t>＊倫理審査への申請を行う場合は、</w:t>
      </w:r>
      <w:r w:rsidR="00886B8E" w:rsidRPr="001A772F">
        <w:rPr>
          <w:rFonts w:ascii="ＭＳ Ｐ明朝" w:eastAsia="ＭＳ Ｐ明朝" w:hAnsi="ＭＳ Ｐ明朝" w:hint="eastAsia"/>
          <w:bCs/>
          <w:sz w:val="20"/>
        </w:rPr>
        <w:t>必ず</w:t>
      </w:r>
      <w:r w:rsidRPr="00CE08F4">
        <w:rPr>
          <w:rFonts w:ascii="ＭＳ Ｐ明朝" w:eastAsia="ＭＳ Ｐ明朝" w:hAnsi="ＭＳ Ｐ明朝" w:hint="eastAsia"/>
          <w:sz w:val="20"/>
        </w:rPr>
        <w:t>本チェックシートを申請書に添付</w:t>
      </w:r>
      <w:r w:rsidR="002A5FE1" w:rsidRPr="00CE08F4">
        <w:rPr>
          <w:rFonts w:ascii="ＭＳ Ｐ明朝" w:eastAsia="ＭＳ Ｐ明朝" w:hAnsi="ＭＳ Ｐ明朝" w:hint="eastAsia"/>
          <w:sz w:val="20"/>
        </w:rPr>
        <w:t>をしてください。</w:t>
      </w:r>
    </w:p>
    <w:sectPr w:rsidR="00C86BA2" w:rsidRPr="00CE08F4">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3D6AD" w14:textId="77777777" w:rsidR="00E5231E" w:rsidRDefault="00E5231E">
      <w:r>
        <w:separator/>
      </w:r>
    </w:p>
  </w:endnote>
  <w:endnote w:type="continuationSeparator" w:id="0">
    <w:p w14:paraId="285DC44D" w14:textId="77777777" w:rsidR="00E5231E" w:rsidRDefault="00E5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A855" w14:textId="77777777" w:rsidR="00E5231E" w:rsidRDefault="00E5231E">
      <w:r>
        <w:separator/>
      </w:r>
    </w:p>
  </w:footnote>
  <w:footnote w:type="continuationSeparator" w:id="0">
    <w:p w14:paraId="0CED92BA" w14:textId="77777777" w:rsidR="00E5231E" w:rsidRDefault="00E52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61"/>
    <w:rsid w:val="000620F7"/>
    <w:rsid w:val="00062769"/>
    <w:rsid w:val="000A07E5"/>
    <w:rsid w:val="000B52E6"/>
    <w:rsid w:val="000D50D8"/>
    <w:rsid w:val="000E11EF"/>
    <w:rsid w:val="000E6741"/>
    <w:rsid w:val="000F2A93"/>
    <w:rsid w:val="00126856"/>
    <w:rsid w:val="00140462"/>
    <w:rsid w:val="00144010"/>
    <w:rsid w:val="00182BEA"/>
    <w:rsid w:val="001873A9"/>
    <w:rsid w:val="001A772F"/>
    <w:rsid w:val="001E1C5F"/>
    <w:rsid w:val="001F39A6"/>
    <w:rsid w:val="001F780E"/>
    <w:rsid w:val="00205F1B"/>
    <w:rsid w:val="002107A0"/>
    <w:rsid w:val="00212ED1"/>
    <w:rsid w:val="002168E9"/>
    <w:rsid w:val="00222243"/>
    <w:rsid w:val="002222AA"/>
    <w:rsid w:val="00236D66"/>
    <w:rsid w:val="00245266"/>
    <w:rsid w:val="002545FD"/>
    <w:rsid w:val="00264CE0"/>
    <w:rsid w:val="002A5FE1"/>
    <w:rsid w:val="002C1AA2"/>
    <w:rsid w:val="002C67DE"/>
    <w:rsid w:val="002E27F7"/>
    <w:rsid w:val="002F12AE"/>
    <w:rsid w:val="00341DD3"/>
    <w:rsid w:val="003463DA"/>
    <w:rsid w:val="00390E92"/>
    <w:rsid w:val="003940DB"/>
    <w:rsid w:val="003C562C"/>
    <w:rsid w:val="003D5D06"/>
    <w:rsid w:val="004023A3"/>
    <w:rsid w:val="00410825"/>
    <w:rsid w:val="00410AF4"/>
    <w:rsid w:val="00417AD0"/>
    <w:rsid w:val="00421F11"/>
    <w:rsid w:val="00422DA5"/>
    <w:rsid w:val="00432D09"/>
    <w:rsid w:val="00442002"/>
    <w:rsid w:val="00447858"/>
    <w:rsid w:val="00461B6F"/>
    <w:rsid w:val="004A1B55"/>
    <w:rsid w:val="004B2216"/>
    <w:rsid w:val="004C680D"/>
    <w:rsid w:val="005405DE"/>
    <w:rsid w:val="00544856"/>
    <w:rsid w:val="00551E83"/>
    <w:rsid w:val="00564BC8"/>
    <w:rsid w:val="005847DE"/>
    <w:rsid w:val="00585C5E"/>
    <w:rsid w:val="00597449"/>
    <w:rsid w:val="005A1F93"/>
    <w:rsid w:val="005B4179"/>
    <w:rsid w:val="005C02D9"/>
    <w:rsid w:val="005F7287"/>
    <w:rsid w:val="0060454A"/>
    <w:rsid w:val="006947B8"/>
    <w:rsid w:val="006D12AB"/>
    <w:rsid w:val="006D26A4"/>
    <w:rsid w:val="006D4122"/>
    <w:rsid w:val="006F141F"/>
    <w:rsid w:val="007121C0"/>
    <w:rsid w:val="0072305E"/>
    <w:rsid w:val="00732E26"/>
    <w:rsid w:val="00741475"/>
    <w:rsid w:val="00785098"/>
    <w:rsid w:val="00790149"/>
    <w:rsid w:val="0079242D"/>
    <w:rsid w:val="007C4461"/>
    <w:rsid w:val="007F4922"/>
    <w:rsid w:val="007F5D18"/>
    <w:rsid w:val="00812B0E"/>
    <w:rsid w:val="00815038"/>
    <w:rsid w:val="00827D97"/>
    <w:rsid w:val="00834F2C"/>
    <w:rsid w:val="00861382"/>
    <w:rsid w:val="008635B7"/>
    <w:rsid w:val="00886B8E"/>
    <w:rsid w:val="00891134"/>
    <w:rsid w:val="008F36D4"/>
    <w:rsid w:val="008F7950"/>
    <w:rsid w:val="009410DE"/>
    <w:rsid w:val="00942BB8"/>
    <w:rsid w:val="00950C60"/>
    <w:rsid w:val="00961507"/>
    <w:rsid w:val="00986CD9"/>
    <w:rsid w:val="00986EBF"/>
    <w:rsid w:val="00987B80"/>
    <w:rsid w:val="00993A0F"/>
    <w:rsid w:val="009A7284"/>
    <w:rsid w:val="009C3D6E"/>
    <w:rsid w:val="009D6AF5"/>
    <w:rsid w:val="00A26FB8"/>
    <w:rsid w:val="00A31AA8"/>
    <w:rsid w:val="00A4748F"/>
    <w:rsid w:val="00A72ECB"/>
    <w:rsid w:val="00A80B32"/>
    <w:rsid w:val="00A8326D"/>
    <w:rsid w:val="00AC061C"/>
    <w:rsid w:val="00B10588"/>
    <w:rsid w:val="00B370DE"/>
    <w:rsid w:val="00B5059C"/>
    <w:rsid w:val="00B743D5"/>
    <w:rsid w:val="00B82B39"/>
    <w:rsid w:val="00B9755A"/>
    <w:rsid w:val="00BA4AA2"/>
    <w:rsid w:val="00BB6A06"/>
    <w:rsid w:val="00BD5FAA"/>
    <w:rsid w:val="00C3089D"/>
    <w:rsid w:val="00C31884"/>
    <w:rsid w:val="00C35DDA"/>
    <w:rsid w:val="00C61668"/>
    <w:rsid w:val="00C640E2"/>
    <w:rsid w:val="00C65FBC"/>
    <w:rsid w:val="00C86BA2"/>
    <w:rsid w:val="00CB62D8"/>
    <w:rsid w:val="00CE08F4"/>
    <w:rsid w:val="00CF47E1"/>
    <w:rsid w:val="00D05BAB"/>
    <w:rsid w:val="00D37759"/>
    <w:rsid w:val="00D410BA"/>
    <w:rsid w:val="00D67203"/>
    <w:rsid w:val="00D679A7"/>
    <w:rsid w:val="00D84E3A"/>
    <w:rsid w:val="00D85993"/>
    <w:rsid w:val="00D86E97"/>
    <w:rsid w:val="00DA1F2D"/>
    <w:rsid w:val="00DC14DC"/>
    <w:rsid w:val="00DD5355"/>
    <w:rsid w:val="00DF5093"/>
    <w:rsid w:val="00DF657B"/>
    <w:rsid w:val="00E05831"/>
    <w:rsid w:val="00E24FFC"/>
    <w:rsid w:val="00E40F75"/>
    <w:rsid w:val="00E41558"/>
    <w:rsid w:val="00E5231E"/>
    <w:rsid w:val="00E6035F"/>
    <w:rsid w:val="00E77B47"/>
    <w:rsid w:val="00E93872"/>
    <w:rsid w:val="00E9558D"/>
    <w:rsid w:val="00EA65EE"/>
    <w:rsid w:val="00F12536"/>
    <w:rsid w:val="00F23EC1"/>
    <w:rsid w:val="00F30151"/>
    <w:rsid w:val="00F40D2E"/>
    <w:rsid w:val="00F7783E"/>
    <w:rsid w:val="00F93D17"/>
    <w:rsid w:val="00FA0F4A"/>
    <w:rsid w:val="00FA22A8"/>
    <w:rsid w:val="00FA7C77"/>
    <w:rsid w:val="00FC6FC0"/>
    <w:rsid w:val="00FE29FF"/>
    <w:rsid w:val="00FF20DF"/>
    <w:rsid w:val="00FF5A4B"/>
    <w:rsid w:val="022D337F"/>
    <w:rsid w:val="118223FC"/>
    <w:rsid w:val="16922475"/>
    <w:rsid w:val="232F1FBF"/>
    <w:rsid w:val="33BF1BAB"/>
    <w:rsid w:val="3C6B288C"/>
    <w:rsid w:val="407820B2"/>
    <w:rsid w:val="448C1262"/>
    <w:rsid w:val="45B36AC6"/>
    <w:rsid w:val="61321BB2"/>
    <w:rsid w:val="618D69F8"/>
    <w:rsid w:val="6F107AA4"/>
    <w:rsid w:val="7A301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909710D"/>
  <w15:chartTrackingRefBased/>
  <w15:docId w15:val="{569EBE75-A333-4BB5-95F1-84FFBC22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a4"/>
    <w:uiPriority w:val="99"/>
    <w:rPr>
      <w:rFonts w:ascii="HG丸ｺﾞｼｯｸM-PRO" w:eastAsia="HG丸ｺﾞｼｯｸM-PRO" w:hAnsi="HG丸ｺﾞｼｯｸM-PRO"/>
      <w:kern w:val="2"/>
      <w:sz w:val="21"/>
      <w:szCs w:val="22"/>
    </w:rPr>
  </w:style>
  <w:style w:type="character" w:customStyle="1" w:styleId="a5">
    <w:name w:val="記 (文字)"/>
    <w:link w:val="a6"/>
    <w:uiPriority w:val="99"/>
    <w:rPr>
      <w:rFonts w:ascii="HG丸ｺﾞｼｯｸM-PRO" w:eastAsia="HG丸ｺﾞｼｯｸM-PRO" w:hAnsi="HG丸ｺﾞｼｯｸM-PRO"/>
      <w:kern w:val="2"/>
      <w:sz w:val="21"/>
      <w:szCs w:val="22"/>
    </w:rPr>
  </w:style>
  <w:style w:type="character" w:customStyle="1" w:styleId="a7">
    <w:name w:val="吹き出し (文字)"/>
    <w:link w:val="a8"/>
    <w:uiPriority w:val="99"/>
    <w:semiHidden/>
    <w:rPr>
      <w:rFonts w:ascii="游ゴシック Light" w:eastAsia="游ゴシック Light" w:hAnsi="游ゴシック Light" w:cs="Times New Roman"/>
      <w:kern w:val="2"/>
      <w:sz w:val="18"/>
      <w:szCs w:val="18"/>
    </w:rPr>
  </w:style>
  <w:style w:type="paragraph" w:styleId="a6">
    <w:name w:val="Note Heading"/>
    <w:basedOn w:val="a"/>
    <w:next w:val="a"/>
    <w:link w:val="a5"/>
    <w:uiPriority w:val="99"/>
    <w:unhideWhenUsed/>
    <w:pPr>
      <w:jc w:val="center"/>
    </w:pPr>
    <w:rPr>
      <w:rFonts w:ascii="HG丸ｺﾞｼｯｸM-PRO" w:eastAsia="HG丸ｺﾞｼｯｸM-PRO" w:hAnsi="HG丸ｺﾞｼｯｸM-PRO"/>
    </w:rPr>
  </w:style>
  <w:style w:type="paragraph" w:styleId="a9">
    <w:name w:val="header"/>
    <w:basedOn w:val="a"/>
    <w:uiPriority w:val="99"/>
    <w:unhideWhenUsed/>
    <w:pPr>
      <w:tabs>
        <w:tab w:val="center" w:pos="4153"/>
        <w:tab w:val="right" w:pos="8306"/>
      </w:tabs>
      <w:snapToGrid w:val="0"/>
    </w:pPr>
  </w:style>
  <w:style w:type="paragraph" w:styleId="aa">
    <w:name w:val="footer"/>
    <w:basedOn w:val="a"/>
    <w:uiPriority w:val="99"/>
    <w:unhideWhenUsed/>
    <w:pPr>
      <w:tabs>
        <w:tab w:val="center" w:pos="4153"/>
        <w:tab w:val="right" w:pos="8306"/>
      </w:tabs>
      <w:snapToGrid w:val="0"/>
    </w:pPr>
  </w:style>
  <w:style w:type="paragraph" w:styleId="a8">
    <w:name w:val="Balloon Text"/>
    <w:basedOn w:val="a"/>
    <w:link w:val="a7"/>
    <w:uiPriority w:val="99"/>
    <w:unhideWhenUsed/>
    <w:rPr>
      <w:rFonts w:ascii="游ゴシック Light" w:eastAsia="游ゴシック Light" w:hAnsi="游ゴシック Light"/>
      <w:sz w:val="18"/>
      <w:szCs w:val="18"/>
    </w:rPr>
  </w:style>
  <w:style w:type="paragraph" w:styleId="a4">
    <w:name w:val="Closing"/>
    <w:basedOn w:val="a"/>
    <w:link w:val="a3"/>
    <w:uiPriority w:val="99"/>
    <w:unhideWhenUsed/>
    <w:pPr>
      <w:jc w:val="right"/>
    </w:pPr>
    <w:rPr>
      <w:rFonts w:ascii="HG丸ｺﾞｼｯｸM-PRO" w:eastAsia="HG丸ｺﾞｼｯｸM-PRO" w:hAnsi="HG丸ｺﾞｼｯｸM-PRO"/>
    </w:rPr>
  </w:style>
  <w:style w:type="paragraph" w:customStyle="1" w:styleId="1">
    <w:name w:val="リスト段落1"/>
    <w:basedOn w:val="a"/>
    <w:uiPriority w:val="34"/>
    <w:qFormat/>
    <w:pPr>
      <w:ind w:leftChars="400" w:left="840"/>
    </w:pPr>
    <w:rPr>
      <w:rFonts w:ascii="游明朝" w:eastAsia="游明朝" w:hAnsi="游明朝"/>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Microsoft アカウント</cp:lastModifiedBy>
  <cp:revision>2</cp:revision>
  <cp:lastPrinted>2022-06-09T02:51:00Z</cp:lastPrinted>
  <dcterms:created xsi:type="dcterms:W3CDTF">2024-05-21T06:29:00Z</dcterms:created>
  <dcterms:modified xsi:type="dcterms:W3CDTF">2024-05-21T06:29:00Z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